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18010" w14:textId="77777777" w:rsidR="006F0183" w:rsidRDefault="006F0183"/>
    <w:tbl>
      <w:tblPr>
        <w:tblStyle w:val="TableGrid"/>
        <w:tblpPr w:leftFromText="180" w:rightFromText="180" w:vertAnchor="text" w:horzAnchor="margin" w:tblpY="40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54956" w:rsidRPr="00D62758" w14:paraId="392C9FF9" w14:textId="77777777" w:rsidTr="00491753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0AC32FC" w14:textId="62DF8ACE" w:rsidR="00B54956" w:rsidRPr="00D62758" w:rsidRDefault="00C1320B" w:rsidP="00B5495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County Lines and Cuckooing</w:t>
            </w:r>
          </w:p>
        </w:tc>
      </w:tr>
      <w:tr w:rsidR="00FF27FC" w:rsidRPr="006F0183" w14:paraId="239EADE2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0001F6AB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66609E1D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AD4F59" w:rsidRPr="0063711F" w14:paraId="61AE08E5" w14:textId="77777777" w:rsidTr="00AD4F59">
        <w:tc>
          <w:tcPr>
            <w:tcW w:w="6941" w:type="dxa"/>
          </w:tcPr>
          <w:p w14:paraId="17A0BB25" w14:textId="4A198E85" w:rsidR="00AD4F59" w:rsidRPr="00BF2A3E" w:rsidRDefault="00BF2A3E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True or False: </w:t>
            </w:r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B54956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C1320B">
              <w:rPr>
                <w:rFonts w:cs="Arial"/>
                <w:bCs/>
                <w:sz w:val="22"/>
                <w:szCs w:val="22"/>
              </w:rPr>
              <w:t>When a gang takes over a person’s home for the purposes of committing a crime it is known as cuckooing.</w:t>
            </w:r>
          </w:p>
        </w:tc>
        <w:tc>
          <w:tcPr>
            <w:tcW w:w="3799" w:type="dxa"/>
          </w:tcPr>
          <w:p w14:paraId="0C3829F3" w14:textId="3065DF1A" w:rsidR="00AD4F59" w:rsidRPr="0063711F" w:rsidRDefault="00BF2A3E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True</w:t>
            </w:r>
          </w:p>
        </w:tc>
      </w:tr>
      <w:tr w:rsidR="00AD4F59" w:rsidRPr="0063711F" w14:paraId="103EC213" w14:textId="77777777" w:rsidTr="00AD4F59">
        <w:tc>
          <w:tcPr>
            <w:tcW w:w="6941" w:type="dxa"/>
          </w:tcPr>
          <w:p w14:paraId="6C982D2E" w14:textId="0973375E" w:rsidR="00AD4F59" w:rsidRPr="0063711F" w:rsidRDefault="00C1320B" w:rsidP="00AD4F59">
            <w:pPr>
              <w:rPr>
                <w:rFonts w:cs="Arial"/>
                <w:sz w:val="22"/>
                <w:szCs w:val="22"/>
              </w:rPr>
            </w:pPr>
            <w:hyperlink r:id="rId7" w:history="1">
              <w:r w:rsidR="00BF2A3E" w:rsidRPr="00C1320B">
                <w:rPr>
                  <w:rStyle w:val="Hyperlink"/>
                  <w:rFonts w:cs="Arial"/>
                  <w:b/>
                  <w:sz w:val="22"/>
                  <w:szCs w:val="22"/>
                </w:rPr>
                <w:t>Research Online</w:t>
              </w:r>
            </w:hyperlink>
            <w:r w:rsidR="00BF2A3E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B54956">
              <w:rPr>
                <w:rFonts w:cs="Arial"/>
                <w:bCs/>
                <w:sz w:val="22"/>
                <w:szCs w:val="22"/>
              </w:rPr>
              <w:t xml:space="preserve"> W</w:t>
            </w:r>
            <w:r w:rsidR="00B54956" w:rsidRPr="00AB7A03">
              <w:rPr>
                <w:rFonts w:cs="Arial"/>
                <w:bCs/>
                <w:sz w:val="22"/>
                <w:szCs w:val="22"/>
              </w:rPr>
              <w:t>hat is identify theft</w:t>
            </w:r>
            <w:r w:rsidR="00B54956">
              <w:rPr>
                <w:rFonts w:cs="Arial"/>
                <w:bCs/>
                <w:sz w:val="22"/>
                <w:szCs w:val="22"/>
              </w:rPr>
              <w:t>?</w:t>
            </w:r>
          </w:p>
        </w:tc>
        <w:tc>
          <w:tcPr>
            <w:tcW w:w="3799" w:type="dxa"/>
          </w:tcPr>
          <w:p w14:paraId="250A1E72" w14:textId="3F2501BB" w:rsidR="00AD4F59" w:rsidRPr="00B54956" w:rsidRDefault="00C1320B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color w:val="333333"/>
                <w:sz w:val="22"/>
                <w:szCs w:val="22"/>
                <w:shd w:val="clear" w:color="auto" w:fill="FFFFFF"/>
              </w:rPr>
              <w:t>Learner Led</w:t>
            </w:r>
          </w:p>
        </w:tc>
      </w:tr>
    </w:tbl>
    <w:p w14:paraId="1F21FC07" w14:textId="354FDF94" w:rsidR="00984B70" w:rsidRDefault="00984B70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54956" w:rsidRPr="00951FCB" w14:paraId="486E5F8E" w14:textId="77777777" w:rsidTr="00714B47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2BDC95DF" w14:textId="2745968E" w:rsidR="00B54956" w:rsidRPr="00951FCB" w:rsidRDefault="00C1320B" w:rsidP="00B54956">
            <w:pPr>
              <w:rPr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Mental Health Awareness Week 2021</w:t>
            </w:r>
          </w:p>
        </w:tc>
      </w:tr>
      <w:tr w:rsidR="00FF27FC" w:rsidRPr="006F0183" w14:paraId="2B1A43DA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3FCD8A44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4B3E2B91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FF27FC" w:rsidRPr="00D62758" w14:paraId="1AB7A962" w14:textId="77777777" w:rsidTr="00AD4F59">
        <w:tc>
          <w:tcPr>
            <w:tcW w:w="6941" w:type="dxa"/>
          </w:tcPr>
          <w:p w14:paraId="29A9C46F" w14:textId="3F6B5807" w:rsidR="00FF27FC" w:rsidRPr="00D62758" w:rsidRDefault="00C1320B" w:rsidP="00FF27F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True or False</w:t>
            </w:r>
            <w:r w:rsidR="00FF27FC" w:rsidRPr="00491753">
              <w:rPr>
                <w:rFonts w:cs="Arial"/>
                <w:b/>
                <w:bCs/>
                <w:sz w:val="22"/>
                <w:szCs w:val="22"/>
              </w:rPr>
              <w:t>:</w:t>
            </w:r>
            <w:r w:rsidR="00FF27FC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 xml:space="preserve">One in four adults will experience a mental illness at some point each year in the UK. </w:t>
            </w:r>
          </w:p>
        </w:tc>
        <w:tc>
          <w:tcPr>
            <w:tcW w:w="3799" w:type="dxa"/>
          </w:tcPr>
          <w:p w14:paraId="70E19FAD" w14:textId="1AF1E8C7" w:rsidR="00FF27FC" w:rsidRPr="00D62758" w:rsidRDefault="00C1320B" w:rsidP="00FF27F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True</w:t>
            </w:r>
          </w:p>
        </w:tc>
      </w:tr>
      <w:tr w:rsidR="00FF27FC" w:rsidRPr="00D62758" w14:paraId="4B09C597" w14:textId="77777777" w:rsidTr="00AD4F59">
        <w:tc>
          <w:tcPr>
            <w:tcW w:w="6941" w:type="dxa"/>
          </w:tcPr>
          <w:p w14:paraId="12E9E00F" w14:textId="57438966" w:rsidR="00FF27FC" w:rsidRPr="00D62758" w:rsidRDefault="00C1320B" w:rsidP="00FF27F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Question</w:t>
            </w:r>
            <w:r w:rsidR="00BF2A3E">
              <w:rPr>
                <w:rFonts w:cs="Arial"/>
                <w:b/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</w:rPr>
              <w:t>2,500 males who’ve experienced mental health problems were surveyed, with only one quarter having told a friend or a family member what they have been going through.  Approximately how many is this?</w:t>
            </w:r>
          </w:p>
        </w:tc>
        <w:tc>
          <w:tcPr>
            <w:tcW w:w="3799" w:type="dxa"/>
          </w:tcPr>
          <w:p w14:paraId="31454F8E" w14:textId="2C471B52" w:rsidR="00FF27FC" w:rsidRPr="00E76103" w:rsidRDefault="00C1320B" w:rsidP="00F50B6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</w:t>
            </w:r>
            <w:bookmarkStart w:id="0" w:name="_GoBack"/>
            <w:bookmarkEnd w:id="0"/>
          </w:p>
        </w:tc>
      </w:tr>
    </w:tbl>
    <w:p w14:paraId="5440F71F" w14:textId="06BA13FC" w:rsidR="00491753" w:rsidRDefault="00491753" w:rsidP="00491753"/>
    <w:p w14:paraId="2B9D655E" w14:textId="77777777" w:rsidR="00FF27FC" w:rsidRDefault="00FF27FC" w:rsidP="00491753"/>
    <w:sectPr w:rsidR="00FF27FC" w:rsidSect="006F018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F3612" w14:textId="77777777" w:rsidR="006F0183" w:rsidRDefault="006F0183" w:rsidP="006F0183">
      <w:r>
        <w:separator/>
      </w:r>
    </w:p>
  </w:endnote>
  <w:endnote w:type="continuationSeparator" w:id="0">
    <w:p w14:paraId="5D3A64D1" w14:textId="77777777" w:rsidR="006F0183" w:rsidRDefault="006F0183" w:rsidP="006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C70DB" w14:textId="77777777" w:rsidR="006F0183" w:rsidRDefault="006F0183" w:rsidP="006F0183">
      <w:r>
        <w:separator/>
      </w:r>
    </w:p>
  </w:footnote>
  <w:footnote w:type="continuationSeparator" w:id="0">
    <w:p w14:paraId="5CF77A6D" w14:textId="77777777" w:rsidR="006F0183" w:rsidRDefault="006F0183" w:rsidP="006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D4B39" w14:textId="27AB0EFA" w:rsidR="006F0183" w:rsidRDefault="006F0183" w:rsidP="006F0183">
    <w:pPr>
      <w:jc w:val="center"/>
      <w:rPr>
        <w:rFonts w:cs="Arial"/>
        <w:b/>
      </w:rPr>
    </w:pPr>
    <w:r>
      <w:rPr>
        <w:rFonts w:cs="Arial"/>
        <w:b/>
        <w:noProof/>
        <w:sz w:val="22"/>
        <w:szCs w:val="22"/>
        <w:lang w:eastAsia="en-GB" w:bidi="ar-SA"/>
      </w:rPr>
      <w:drawing>
        <wp:anchor distT="0" distB="0" distL="114300" distR="114300" simplePos="0" relativeHeight="251659264" behindDoc="1" locked="0" layoutInCell="1" allowOverlap="1" wp14:anchorId="420AE0BE" wp14:editId="2EF5DBCA">
          <wp:simplePos x="0" y="0"/>
          <wp:positionH relativeFrom="column">
            <wp:posOffset>5633769</wp:posOffset>
          </wp:positionH>
          <wp:positionV relativeFrom="paragraph">
            <wp:posOffset>-308854</wp:posOffset>
          </wp:positionV>
          <wp:extent cx="1231900" cy="644525"/>
          <wp:effectExtent l="0" t="0" r="635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ills South Tyn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2"/>
        <w:szCs w:val="22"/>
        <w:lang w:bidi="ar-SA"/>
      </w:rPr>
      <w:t xml:space="preserve">Embedding Key Themes </w:t>
    </w:r>
    <w:r w:rsidR="00AD4F59">
      <w:rPr>
        <w:rFonts w:cs="Arial"/>
        <w:b/>
        <w:sz w:val="22"/>
        <w:szCs w:val="22"/>
        <w:lang w:bidi="ar-SA"/>
      </w:rPr>
      <w:t>–</w:t>
    </w:r>
    <w:r>
      <w:rPr>
        <w:rFonts w:cs="Arial"/>
        <w:b/>
        <w:sz w:val="22"/>
        <w:szCs w:val="22"/>
        <w:lang w:bidi="ar-SA"/>
      </w:rPr>
      <w:t xml:space="preserve"> </w:t>
    </w:r>
    <w:r w:rsidR="00B54956">
      <w:rPr>
        <w:rFonts w:cs="Arial"/>
        <w:b/>
      </w:rPr>
      <w:t>April</w:t>
    </w:r>
    <w:r w:rsidR="00BF2A3E">
      <w:rPr>
        <w:rFonts w:cs="Arial"/>
        <w:b/>
      </w:rPr>
      <w:t xml:space="preserve"> 2021</w:t>
    </w:r>
  </w:p>
  <w:p w14:paraId="6E3F0F5F" w14:textId="77777777" w:rsidR="00AD4F59" w:rsidRPr="006F0183" w:rsidRDefault="00AD4F59" w:rsidP="006F0183">
    <w:pPr>
      <w:jc w:val="center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16E5C"/>
    <w:multiLevelType w:val="hybridMultilevel"/>
    <w:tmpl w:val="31F8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154A5"/>
    <w:multiLevelType w:val="hybridMultilevel"/>
    <w:tmpl w:val="EF3E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ocumentProtection w:edit="readOnly" w:enforcement="1" w:cryptProviderType="rsaAES" w:cryptAlgorithmClass="hash" w:cryptAlgorithmType="typeAny" w:cryptAlgorithmSid="14" w:cryptSpinCount="100000" w:hash="RXYnnV5oI6O90yGWBzQRuDtOjACpdNZFX/5/gMKzjBUOkzx+awtXct5+0M8rSRieCYV9RgLe214YcXZHNkvw+g==" w:salt="CaBgVxb8JOGXzyz4I1VK/w==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E56C2"/>
    <w:rsid w:val="001662C5"/>
    <w:rsid w:val="002D2DD0"/>
    <w:rsid w:val="003B1275"/>
    <w:rsid w:val="003B4EBE"/>
    <w:rsid w:val="003D0618"/>
    <w:rsid w:val="00491753"/>
    <w:rsid w:val="004F541E"/>
    <w:rsid w:val="00597B3B"/>
    <w:rsid w:val="0063711F"/>
    <w:rsid w:val="00665A79"/>
    <w:rsid w:val="00684529"/>
    <w:rsid w:val="006E1BEE"/>
    <w:rsid w:val="006F0183"/>
    <w:rsid w:val="00704626"/>
    <w:rsid w:val="0072453A"/>
    <w:rsid w:val="00735811"/>
    <w:rsid w:val="00765031"/>
    <w:rsid w:val="007F271D"/>
    <w:rsid w:val="008977C1"/>
    <w:rsid w:val="008F4252"/>
    <w:rsid w:val="00984B70"/>
    <w:rsid w:val="00A534B5"/>
    <w:rsid w:val="00AD4F59"/>
    <w:rsid w:val="00B05B86"/>
    <w:rsid w:val="00B10252"/>
    <w:rsid w:val="00B54956"/>
    <w:rsid w:val="00BF2A3E"/>
    <w:rsid w:val="00C1320B"/>
    <w:rsid w:val="00CB2E77"/>
    <w:rsid w:val="00CC497A"/>
    <w:rsid w:val="00D36A8C"/>
    <w:rsid w:val="00D45097"/>
    <w:rsid w:val="00E305A9"/>
    <w:rsid w:val="00E379CF"/>
    <w:rsid w:val="00E76103"/>
    <w:rsid w:val="00E803E9"/>
    <w:rsid w:val="00EE197E"/>
    <w:rsid w:val="00F50B6F"/>
    <w:rsid w:val="00FB2714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D2F4271"/>
  <w15:docId w15:val="{93EBE434-4F86-4491-9DE3-F7182DCC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F0183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183"/>
  </w:style>
  <w:style w:type="paragraph" w:styleId="Footer">
    <w:name w:val="footer"/>
    <w:basedOn w:val="Normal"/>
    <w:link w:val="Foot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183"/>
  </w:style>
  <w:style w:type="table" w:styleId="TableGrid">
    <w:name w:val="Table Grid"/>
    <w:basedOn w:val="TableNormal"/>
    <w:uiPriority w:val="39"/>
    <w:rsid w:val="006F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1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01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77C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4B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70"/>
    <w:rPr>
      <w:rFonts w:ascii="Tahoma" w:eastAsia="Calibri" w:hAnsi="Tahoma" w:cs="Tahoma"/>
      <w:sz w:val="16"/>
      <w:szCs w:val="16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27FC"/>
    <w:rPr>
      <w:color w:val="605E5C"/>
      <w:shd w:val="clear" w:color="auto" w:fill="E1DFDD"/>
    </w:rPr>
  </w:style>
  <w:style w:type="paragraph" w:customStyle="1" w:styleId="Default">
    <w:name w:val="Default"/>
    <w:rsid w:val="00F50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bc.co.uk/news/topics/cv8yk33kdw4t/county-lines-drugs-tra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104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Moore</dc:creator>
  <cp:lastModifiedBy>Lorna Moore</cp:lastModifiedBy>
  <cp:revision>12</cp:revision>
  <cp:lastPrinted>2020-08-04T08:06:00Z</cp:lastPrinted>
  <dcterms:created xsi:type="dcterms:W3CDTF">2020-12-01T16:04:00Z</dcterms:created>
  <dcterms:modified xsi:type="dcterms:W3CDTF">2021-05-04T13:03:00Z</dcterms:modified>
</cp:coreProperties>
</file>